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3">
      <w:pPr>
        <w:spacing w:line="276" w:lineRule="auto"/>
        <w:jc w:val="center"/>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04">
      <w:pPr>
        <w:spacing w:line="276" w:lineRule="auto"/>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QUE LAS CAMPANADAS Y LA MÚSICA RETIEMBLEN EN TU MUÑECA CON </w:t>
      </w:r>
      <w:r w:rsidDel="00000000" w:rsidR="00000000" w:rsidRPr="00000000">
        <w:rPr>
          <w:rFonts w:ascii="Montserrat" w:cs="Montserrat" w:eastAsia="Montserrat" w:hAnsi="Montserrat"/>
          <w:b w:val="1"/>
          <w:sz w:val="28"/>
          <w:szCs w:val="28"/>
          <w:rtl w:val="0"/>
        </w:rPr>
        <w:t xml:space="preserve">FOSSIL GROUP</w:t>
      </w:r>
      <w:r w:rsidDel="00000000" w:rsidR="00000000" w:rsidRPr="00000000">
        <w:rPr>
          <w:rtl w:val="0"/>
        </w:rPr>
      </w:r>
    </w:p>
    <w:p w:rsidR="00000000" w:rsidDel="00000000" w:rsidP="00000000" w:rsidRDefault="00000000" w:rsidRPr="00000000" w14:paraId="00000005">
      <w:pPr>
        <w:spacing w:line="276" w:lineRule="auto"/>
        <w:jc w:val="center"/>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06">
      <w:pPr>
        <w:numPr>
          <w:ilvl w:val="0"/>
          <w:numId w:val="1"/>
        </w:numPr>
        <w:spacing w:line="276" w:lineRule="auto"/>
        <w:ind w:left="720" w:hanging="360"/>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Armani, Michael Kors y Fossil te dan las ventajas de tener un smartwatch en estas fiestas patrias.</w:t>
      </w:r>
    </w:p>
    <w:p w:rsidR="00000000" w:rsidDel="00000000" w:rsidP="00000000" w:rsidRDefault="00000000" w:rsidRPr="00000000" w14:paraId="00000007">
      <w:pPr>
        <w:spacing w:line="276" w:lineRule="auto"/>
        <w:jc w:val="left"/>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08">
      <w:pPr>
        <w:spacing w:line="27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a 14 de septiembre de 2020.- </w:t>
      </w:r>
      <w:r w:rsidDel="00000000" w:rsidR="00000000" w:rsidRPr="00000000">
        <w:rPr>
          <w:rFonts w:ascii="Montserrat" w:cs="Montserrat" w:eastAsia="Montserrat" w:hAnsi="Montserrat"/>
          <w:rtl w:val="0"/>
        </w:rPr>
        <w:t xml:space="preserve">Desde años, los historiadores especulan sobre la verdadera hora en la que el cura Miguel Hidalgo alzó la voz y dio el grito para iniciar el movimiento de Independencia de México. Algunos sugieren que fue a las 6 de la mañana del 16 de septiembre; otros más dicen que fue a la medianoche del día anterior. Hoy, oficialmente se lleva a cabo este acto a las 11 de la noche del 15, y puedes estar a tiempo para dar el grito si traes contigo un reloj que siempre estará actualizado: un smartwatch. </w:t>
      </w:r>
    </w:p>
    <w:p w:rsidR="00000000" w:rsidDel="00000000" w:rsidP="00000000" w:rsidRDefault="00000000" w:rsidRPr="00000000" w14:paraId="00000009">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A">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Fossil Group te cuenta las ventajas de tener un smartwatch para este mes son varias, y continuación las enumeramos para que consideres tener uno antes de que llegan las fiestas patrias:</w:t>
      </w:r>
    </w:p>
    <w:p w:rsidR="00000000" w:rsidDel="00000000" w:rsidP="00000000" w:rsidRDefault="00000000" w:rsidRPr="00000000" w14:paraId="0000000B">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C">
      <w:pPr>
        <w:numPr>
          <w:ilvl w:val="0"/>
          <w:numId w:val="2"/>
        </w:numPr>
        <w:spacing w:line="276" w:lineRule="auto"/>
        <w:ind w:left="720" w:hanging="360"/>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A tiempo para las campanadas: </w:t>
      </w:r>
      <w:r w:rsidDel="00000000" w:rsidR="00000000" w:rsidRPr="00000000">
        <w:rPr>
          <w:rFonts w:ascii="Montserrat" w:cs="Montserrat" w:eastAsia="Montserrat" w:hAnsi="Montserrat"/>
          <w:rtl w:val="0"/>
        </w:rPr>
        <w:t xml:space="preserve">el acto del Grito de Independencia es un acto que une a todos los mexicanos, casi un ritual que nos hace recordar el origen histórico de nuestro país como nación y a los héroes que lo hicieron posible. Es un sentimiento que se expresa al unísono, y por esta razón la mayoría quiere estar a tiempo para que el eco sea más grande. Un smartwatch permite establecer alarmas, avisos y notificaciones para no perder ningún minuto de la ceremonia del grito de Independencia de tu preferencia. Además, puedes seguir el momento a momento de esta celebración a través de las aplicaciones de redes sociales que puedes consultar desde tu muñeca. </w:t>
      </w:r>
    </w:p>
    <w:p w:rsidR="00000000" w:rsidDel="00000000" w:rsidP="00000000" w:rsidRDefault="00000000" w:rsidRPr="00000000" w14:paraId="0000000D">
      <w:pPr>
        <w:spacing w:line="276" w:lineRule="auto"/>
        <w:ind w:left="720" w:firstLine="0"/>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940620" cy="2471738"/>
            <wp:effectExtent b="0" l="0" r="0" t="0"/>
            <wp:docPr id="6"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1940620" cy="2471738"/>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940620" cy="2471738"/>
            <wp:effectExtent b="0" l="0" r="0" t="0"/>
            <wp:docPr id="2" name="image5.png"/>
            <a:graphic>
              <a:graphicData uri="http://schemas.openxmlformats.org/drawingml/2006/picture">
                <pic:pic>
                  <pic:nvPicPr>
                    <pic:cNvPr id="0" name="image5.png"/>
                    <pic:cNvPicPr preferRelativeResize="0"/>
                  </pic:nvPicPr>
                  <pic:blipFill>
                    <a:blip r:embed="rId7"/>
                    <a:srcRect b="4067" l="0" r="0" t="4067"/>
                    <a:stretch>
                      <a:fillRect/>
                    </a:stretch>
                  </pic:blipFill>
                  <pic:spPr>
                    <a:xfrm>
                      <a:off x="0" y="0"/>
                      <a:ext cx="1940620" cy="2471738"/>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spacing w:line="276" w:lineRule="auto"/>
        <w:ind w:left="720" w:firstLine="0"/>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F">
      <w:pPr>
        <w:numPr>
          <w:ilvl w:val="0"/>
          <w:numId w:val="2"/>
        </w:numPr>
        <w:spacing w:line="276" w:lineRule="auto"/>
        <w:ind w:left="720" w:hanging="360"/>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No hay fiesta sin música mexicana: </w:t>
      </w:r>
      <w:r w:rsidDel="00000000" w:rsidR="00000000" w:rsidRPr="00000000">
        <w:rPr>
          <w:rFonts w:ascii="Montserrat" w:cs="Montserrat" w:eastAsia="Montserrat" w:hAnsi="Montserrat"/>
          <w:rtl w:val="0"/>
        </w:rPr>
        <w:t xml:space="preserve">qué sería de las fiestas patrias sin los himnos y canciones que nos recuerdan el carácter, las historias y sensibilidades de nuestra cultura. De manera fácil, rápida y amigable, puedes crear las playlist perfectas desde tu smartwatch y revistar aquellos éxitos de ranchera, banda, música tradicional mexicana y hasta pop que todos van a cantar. Y, si por alguna razón quieres variar el tono de tu playlist, puedes hacerlo fácilmente desde tu muñeca. Olvida esos viajes accidentados hacia el celular, la computadora y el estereo: con tu smartwatch, la fiesta puede seguir sin que tengas que atravesar toda la sala. </w:t>
      </w:r>
    </w:p>
    <w:p w:rsidR="00000000" w:rsidDel="00000000" w:rsidP="00000000" w:rsidRDefault="00000000" w:rsidRPr="00000000" w14:paraId="00000010">
      <w:pPr>
        <w:spacing w:line="276" w:lineRule="auto"/>
        <w:ind w:left="720" w:firstLine="0"/>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1">
      <w:pPr>
        <w:spacing w:line="276" w:lineRule="auto"/>
        <w:ind w:left="720" w:firstLine="0"/>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940620" cy="2471738"/>
            <wp:effectExtent b="0" l="0" r="0" t="0"/>
            <wp:docPr id="1" name="image7.png"/>
            <a:graphic>
              <a:graphicData uri="http://schemas.openxmlformats.org/drawingml/2006/picture">
                <pic:pic>
                  <pic:nvPicPr>
                    <pic:cNvPr id="0" name="image7.png"/>
                    <pic:cNvPicPr preferRelativeResize="0"/>
                  </pic:nvPicPr>
                  <pic:blipFill>
                    <a:blip r:embed="rId8"/>
                    <a:srcRect b="467" l="0" r="0" t="467"/>
                    <a:stretch>
                      <a:fillRect/>
                    </a:stretch>
                  </pic:blipFill>
                  <pic:spPr>
                    <a:xfrm>
                      <a:off x="0" y="0"/>
                      <a:ext cx="1940620" cy="2471738"/>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940620" cy="2471738"/>
            <wp:effectExtent b="0" l="0" r="0" t="0"/>
            <wp:docPr id="5" name="image4.png"/>
            <a:graphic>
              <a:graphicData uri="http://schemas.openxmlformats.org/drawingml/2006/picture">
                <pic:pic>
                  <pic:nvPicPr>
                    <pic:cNvPr id="0" name="image4.png"/>
                    <pic:cNvPicPr preferRelativeResize="0"/>
                  </pic:nvPicPr>
                  <pic:blipFill>
                    <a:blip r:embed="rId9"/>
                    <a:srcRect b="393" l="0" r="0" t="393"/>
                    <a:stretch>
                      <a:fillRect/>
                    </a:stretch>
                  </pic:blipFill>
                  <pic:spPr>
                    <a:xfrm>
                      <a:off x="0" y="0"/>
                      <a:ext cx="1940620" cy="2471738"/>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spacing w:line="276" w:lineRule="auto"/>
        <w:ind w:left="720" w:firstLine="0"/>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3">
      <w:pPr>
        <w:numPr>
          <w:ilvl w:val="0"/>
          <w:numId w:val="2"/>
        </w:numPr>
        <w:spacing w:line="276" w:lineRule="auto"/>
        <w:ind w:left="720" w:hanging="360"/>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Un accesorio que complementa tu </w:t>
      </w:r>
      <w:r w:rsidDel="00000000" w:rsidR="00000000" w:rsidRPr="00000000">
        <w:rPr>
          <w:rFonts w:ascii="Montserrat" w:cs="Montserrat" w:eastAsia="Montserrat" w:hAnsi="Montserrat"/>
          <w:b w:val="1"/>
          <w:i w:val="1"/>
          <w:rtl w:val="0"/>
        </w:rPr>
        <w:t xml:space="preserve">outfit</w:t>
      </w:r>
      <w:r w:rsidDel="00000000" w:rsidR="00000000" w:rsidRPr="00000000">
        <w:rPr>
          <w:rFonts w:ascii="Montserrat" w:cs="Montserrat" w:eastAsia="Montserrat" w:hAnsi="Montserrat"/>
          <w:b w:val="1"/>
          <w:rtl w:val="0"/>
        </w:rPr>
        <w:t xml:space="preserve"> patriótico: </w:t>
      </w:r>
      <w:r w:rsidDel="00000000" w:rsidR="00000000" w:rsidRPr="00000000">
        <w:rPr>
          <w:rFonts w:ascii="Montserrat" w:cs="Montserrat" w:eastAsia="Montserrat" w:hAnsi="Montserrat"/>
          <w:rtl w:val="0"/>
        </w:rPr>
        <w:t xml:space="preserve">tradicionalmente, para las fiestas patrias, muchas personas eligen una o varias prendas y accesorios de los colores de la bandera de México. De esta forma, demuestran su amor por su país y entran a tono con los días de celebración. Un smartwatch también puede aportar ese carácter mexicano que buscas en tu estilo para ese 15 o 16 de septiembre. Diversos modelos de smartwatch Fossil y Armani Exchange incluyen tonalidades verdes, blancas y rojas que funcionan a la perfección como complemento para esa vestimenta patriótica que estás buscando, y te funciona miles de veces mejor que cualquier pulsera. </w:t>
      </w:r>
    </w:p>
    <w:p w:rsidR="00000000" w:rsidDel="00000000" w:rsidP="00000000" w:rsidRDefault="00000000" w:rsidRPr="00000000" w14:paraId="00000014">
      <w:pPr>
        <w:spacing w:line="276" w:lineRule="auto"/>
        <w:ind w:left="720" w:firstLine="0"/>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940620" cy="2471738"/>
            <wp:effectExtent b="0" l="0" r="0" t="0"/>
            <wp:docPr id="7" name="image2.jpg"/>
            <a:graphic>
              <a:graphicData uri="http://schemas.openxmlformats.org/drawingml/2006/picture">
                <pic:pic>
                  <pic:nvPicPr>
                    <pic:cNvPr id="0" name="image2.jpg"/>
                    <pic:cNvPicPr preferRelativeResize="0"/>
                  </pic:nvPicPr>
                  <pic:blipFill>
                    <a:blip r:embed="rId10"/>
                    <a:srcRect b="0" l="6250" r="6250" t="0"/>
                    <a:stretch>
                      <a:fillRect/>
                    </a:stretch>
                  </pic:blipFill>
                  <pic:spPr>
                    <a:xfrm>
                      <a:off x="0" y="0"/>
                      <a:ext cx="1940620" cy="2471738"/>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940620" cy="2471738"/>
            <wp:effectExtent b="0" l="0" r="0" t="0"/>
            <wp:docPr id="3" name="image6.png"/>
            <a:graphic>
              <a:graphicData uri="http://schemas.openxmlformats.org/drawingml/2006/picture">
                <pic:pic>
                  <pic:nvPicPr>
                    <pic:cNvPr id="0" name="image6.png"/>
                    <pic:cNvPicPr preferRelativeResize="0"/>
                  </pic:nvPicPr>
                  <pic:blipFill>
                    <a:blip r:embed="rId11"/>
                    <a:srcRect b="3018" l="0" r="0" t="3018"/>
                    <a:stretch>
                      <a:fillRect/>
                    </a:stretch>
                  </pic:blipFill>
                  <pic:spPr>
                    <a:xfrm>
                      <a:off x="0" y="0"/>
                      <a:ext cx="1940620" cy="2471738"/>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6">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17">
      <w:pPr>
        <w:spacing w:line="276" w:lineRule="auto"/>
        <w:jc w:val="left"/>
        <w:rPr>
          <w:rFonts w:ascii="Montserrat" w:cs="Montserrat" w:eastAsia="Montserrat" w:hAnsi="Montserrat"/>
          <w:highlight w:val="yellow"/>
        </w:rPr>
      </w:pPr>
      <w:r w:rsidDel="00000000" w:rsidR="00000000" w:rsidRPr="00000000">
        <w:rPr>
          <w:rFonts w:ascii="Montserrat" w:cs="Montserrat" w:eastAsia="Montserrat" w:hAnsi="Montserrat"/>
          <w:rtl w:val="0"/>
        </w:rPr>
        <w:t xml:space="preserve">Busca tu smartwatch Fossil, Michael Kors o Armani favorito en </w:t>
      </w:r>
      <w:hyperlink r:id="rId12">
        <w:r w:rsidDel="00000000" w:rsidR="00000000" w:rsidRPr="00000000">
          <w:rPr>
            <w:rFonts w:ascii="Montserrat" w:cs="Montserrat" w:eastAsia="Montserrat" w:hAnsi="Montserrat"/>
            <w:color w:val="1155cc"/>
            <w:u w:val="single"/>
            <w:rtl w:val="0"/>
          </w:rPr>
          <w:t xml:space="preserve">Liverpool.com.mx</w:t>
        </w:r>
      </w:hyperlink>
      <w:r w:rsidDel="00000000" w:rsidR="00000000" w:rsidRPr="00000000">
        <w:rPr>
          <w:rFonts w:ascii="Montserrat" w:cs="Montserrat" w:eastAsia="Montserrat" w:hAnsi="Montserrat"/>
          <w:rtl w:val="0"/>
        </w:rPr>
        <w:t xml:space="preserve"> y </w:t>
      </w:r>
      <w:hyperlink r:id="rId13">
        <w:r w:rsidDel="00000000" w:rsidR="00000000" w:rsidRPr="00000000">
          <w:rPr>
            <w:rFonts w:ascii="Montserrat" w:cs="Montserrat" w:eastAsia="Montserrat" w:hAnsi="Montserrat"/>
            <w:color w:val="1155cc"/>
            <w:u w:val="single"/>
            <w:rtl w:val="0"/>
          </w:rPr>
          <w:t xml:space="preserve">Amazon.com.mx </w:t>
        </w:r>
      </w:hyperlink>
      <w:r w:rsidDel="00000000" w:rsidR="00000000" w:rsidRPr="00000000">
        <w:rPr>
          <w:rtl w:val="0"/>
        </w:rPr>
      </w:r>
    </w:p>
    <w:p w:rsidR="00000000" w:rsidDel="00000000" w:rsidP="00000000" w:rsidRDefault="00000000" w:rsidRPr="00000000" w14:paraId="00000018">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9">
      <w:pPr>
        <w:spacing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 #</w:t>
      </w:r>
    </w:p>
    <w:p w:rsidR="00000000" w:rsidDel="00000000" w:rsidP="00000000" w:rsidRDefault="00000000" w:rsidRPr="00000000" w14:paraId="0000001A">
      <w:pPr>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B">
      <w:pPr>
        <w:spacing w:line="276" w:lineRule="auto"/>
        <w:jc w:val="both"/>
        <w:rPr>
          <w:rFonts w:ascii="Montserrat" w:cs="Montserrat" w:eastAsia="Montserrat" w:hAnsi="Montserrat"/>
          <w:i w:val="1"/>
          <w:sz w:val="20"/>
          <w:szCs w:val="20"/>
          <w:u w:val="single"/>
        </w:rPr>
      </w:pPr>
      <w:r w:rsidDel="00000000" w:rsidR="00000000" w:rsidRPr="00000000">
        <w:rPr>
          <w:rtl w:val="0"/>
        </w:rPr>
      </w:r>
    </w:p>
    <w:p w:rsidR="00000000" w:rsidDel="00000000" w:rsidP="00000000" w:rsidRDefault="00000000" w:rsidRPr="00000000" w14:paraId="0000001C">
      <w:pPr>
        <w:spacing w:line="276" w:lineRule="auto"/>
        <w:jc w:val="both"/>
        <w:rPr>
          <w:rFonts w:ascii="Montserrat" w:cs="Montserrat" w:eastAsia="Montserrat" w:hAnsi="Montserrat"/>
          <w:i w:val="1"/>
          <w:sz w:val="20"/>
          <w:szCs w:val="20"/>
          <w:u w:val="single"/>
        </w:rPr>
      </w:pPr>
      <w:r w:rsidDel="00000000" w:rsidR="00000000" w:rsidRPr="00000000">
        <w:rPr>
          <w:rFonts w:ascii="Montserrat" w:cs="Montserrat" w:eastAsia="Montserrat" w:hAnsi="Montserrat"/>
          <w:i w:val="1"/>
          <w:sz w:val="20"/>
          <w:szCs w:val="20"/>
          <w:u w:val="single"/>
          <w:rtl w:val="0"/>
        </w:rPr>
        <w:t xml:space="preserve">ACERCA DE FOSSIL  </w:t>
      </w:r>
    </w:p>
    <w:p w:rsidR="00000000" w:rsidDel="00000000" w:rsidP="00000000" w:rsidRDefault="00000000" w:rsidRPr="00000000" w14:paraId="0000001D">
      <w:pPr>
        <w:spacing w:line="276" w:lineRule="auto"/>
        <w:jc w:val="both"/>
        <w:rPr>
          <w:rFonts w:ascii="Montserrat" w:cs="Montserrat" w:eastAsia="Montserrat" w:hAnsi="Montserrat"/>
          <w:i w:val="1"/>
          <w:sz w:val="20"/>
          <w:szCs w:val="20"/>
        </w:rPr>
      </w:pPr>
      <w:r w:rsidDel="00000000" w:rsidR="00000000" w:rsidRPr="00000000">
        <w:rPr>
          <w:rFonts w:ascii="Montserrat" w:cs="Montserrat" w:eastAsia="Montserrat" w:hAnsi="Montserrat"/>
          <w:sz w:val="20"/>
          <w:szCs w:val="20"/>
          <w:rtl w:val="0"/>
        </w:rPr>
        <w:t xml:space="preserve">Fossil es una marca americana de relojes y estilo de vida. </w:t>
      </w:r>
      <w:r w:rsidDel="00000000" w:rsidR="00000000" w:rsidRPr="00000000">
        <w:rPr>
          <w:rFonts w:ascii="Montserrat" w:cs="Montserrat" w:eastAsia="Montserrat" w:hAnsi="Montserrat"/>
          <w:i w:val="1"/>
          <w:sz w:val="20"/>
          <w:szCs w:val="20"/>
          <w:rtl w:val="0"/>
        </w:rPr>
        <w:t xml:space="preserve">Fossil se fundó en 1954. Sus diseños se inspiraron básicamente en la historia y el espíritu americano. Desde 1984 la marca Fossil está arraigada en la autenticidad y en un inconfundible diseño moderno de estética vintage. Conocida por su ecléctica oferta de artículos de moda y accesorios. Fossil es una marca que pretende deleitar al mundo con su perspectiva creativa sin dejar su estilo vintage icónico. Con más de 500 tiendas propias alrededor del mundo, más de 4,000 tiendas distribuidoras y más de 13,000 empleados alrededor del mundo, la pasión y la curiosidad nos inspiran siempre a preguntarnos: “¿qué sigue?”.</w:t>
      </w:r>
    </w:p>
    <w:p w:rsidR="00000000" w:rsidDel="00000000" w:rsidP="00000000" w:rsidRDefault="00000000" w:rsidRPr="00000000" w14:paraId="0000001E">
      <w:pPr>
        <w:spacing w:line="276" w:lineRule="auto"/>
        <w:jc w:val="both"/>
        <w:rPr>
          <w:rFonts w:ascii="Montserrat" w:cs="Montserrat" w:eastAsia="Montserrat" w:hAnsi="Montserrat"/>
          <w:i w:val="1"/>
          <w:sz w:val="20"/>
          <w:szCs w:val="20"/>
        </w:rPr>
      </w:pPr>
      <w:r w:rsidDel="00000000" w:rsidR="00000000" w:rsidRPr="00000000">
        <w:rPr>
          <w:rtl w:val="0"/>
        </w:rPr>
      </w:r>
    </w:p>
    <w:p w:rsidR="00000000" w:rsidDel="00000000" w:rsidP="00000000" w:rsidRDefault="00000000" w:rsidRPr="00000000" w14:paraId="0000001F">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i w:val="1"/>
          <w:sz w:val="20"/>
          <w:szCs w:val="20"/>
          <w:u w:val="single"/>
          <w:rtl w:val="0"/>
        </w:rPr>
        <w:t xml:space="preserve">ACERCA DE ARMANI EXCHANGE</w:t>
      </w:r>
      <w:r w:rsidDel="00000000" w:rsidR="00000000" w:rsidRPr="00000000">
        <w:rPr>
          <w:rtl w:val="0"/>
        </w:rPr>
      </w:r>
    </w:p>
    <w:p w:rsidR="00000000" w:rsidDel="00000000" w:rsidP="00000000" w:rsidRDefault="00000000" w:rsidRPr="00000000" w14:paraId="00000020">
      <w:pPr>
        <w:pBdr>
          <w:top w:color="auto" w:space="0" w:sz="0" w:val="none"/>
          <w:left w:color="auto" w:space="0" w:sz="0" w:val="none"/>
          <w:bottom w:color="auto" w:space="0" w:sz="0" w:val="none"/>
          <w:right w:color="auto" w:space="0" w:sz="0" w:val="none"/>
          <w:between w:color="auto" w:space="0" w:sz="0" w:val="none"/>
        </w:pBd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Armani Exchange se fundó en 1991, dirigida a una nueva generación de consumidores de moda rápida, una colección accesible que ofrece un estilo urbano e individual. Armani Exchange define un nuevo código de vestimenta con una colección que se inspira en el estilo de vida urbano y cultura musical. </w:t>
      </w:r>
    </w:p>
    <w:p w:rsidR="00000000" w:rsidDel="00000000" w:rsidP="00000000" w:rsidRDefault="00000000" w:rsidRPr="00000000" w14:paraId="00000021">
      <w:pPr>
        <w:pBdr>
          <w:top w:color="auto" w:space="0" w:sz="0" w:val="none"/>
          <w:left w:color="auto" w:space="0" w:sz="0" w:val="none"/>
          <w:bottom w:color="auto" w:space="0" w:sz="0" w:val="none"/>
          <w:right w:color="auto" w:space="0" w:sz="0" w:val="none"/>
          <w:between w:color="auto" w:space="0" w:sz="0" w:val="none"/>
        </w:pBd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2">
      <w:pPr>
        <w:pBdr>
          <w:top w:color="auto" w:space="0" w:sz="0" w:val="none"/>
          <w:left w:color="auto" w:space="0" w:sz="0" w:val="none"/>
          <w:bottom w:color="auto" w:space="0" w:sz="0" w:val="none"/>
          <w:right w:color="auto" w:space="0" w:sz="0" w:val="none"/>
          <w:between w:color="auto" w:space="0" w:sz="0" w:val="none"/>
        </w:pBd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colección de relojes A|X celebra el atractivo y la belleza de la ciudad, los paisajes urbanos industriales, el estilo de vida acelerado y el estado de ánimo seductor que cobra vida después del anochecer. </w:t>
      </w:r>
    </w:p>
    <w:p w:rsidR="00000000" w:rsidDel="00000000" w:rsidP="00000000" w:rsidRDefault="00000000" w:rsidRPr="00000000" w14:paraId="00000023">
      <w:pPr>
        <w:pBdr>
          <w:top w:color="auto" w:space="0" w:sz="0" w:val="none"/>
          <w:left w:color="auto" w:space="0" w:sz="0" w:val="none"/>
          <w:bottom w:color="auto" w:space="0" w:sz="0" w:val="none"/>
          <w:right w:color="auto" w:space="0" w:sz="0" w:val="none"/>
          <w:between w:color="auto" w:space="0" w:sz="0" w:val="none"/>
        </w:pBd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4">
      <w:pPr>
        <w:shd w:fill="ffffff" w:val="clear"/>
        <w:spacing w:line="276" w:lineRule="auto"/>
        <w:rPr>
          <w:rFonts w:ascii="Montserrat" w:cs="Montserrat" w:eastAsia="Montserrat" w:hAnsi="Montserrat"/>
          <w:i w:val="1"/>
          <w:sz w:val="20"/>
          <w:szCs w:val="20"/>
          <w:u w:val="single"/>
        </w:rPr>
      </w:pPr>
      <w:r w:rsidDel="00000000" w:rsidR="00000000" w:rsidRPr="00000000">
        <w:rPr>
          <w:rFonts w:ascii="Montserrat" w:cs="Montserrat" w:eastAsia="Montserrat" w:hAnsi="Montserrat"/>
          <w:i w:val="1"/>
          <w:sz w:val="20"/>
          <w:szCs w:val="20"/>
          <w:u w:val="single"/>
          <w:rtl w:val="0"/>
        </w:rPr>
        <w:t xml:space="preserve">ACERCA DE MICHAEL KORS</w:t>
      </w:r>
      <w:r w:rsidDel="00000000" w:rsidR="00000000" w:rsidRPr="00000000">
        <w:rPr>
          <w:rtl w:val="0"/>
        </w:rPr>
      </w:r>
    </w:p>
    <w:p w:rsidR="00000000" w:rsidDel="00000000" w:rsidP="00000000" w:rsidRDefault="00000000" w:rsidRPr="00000000" w14:paraId="00000025">
      <w:pPr>
        <w:shd w:fill="ffffff" w:val="clea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Michael Kors es un galardonado diseñador de accesorios de lujo y prêt-à-porter de renombre mundial.</w:t>
      </w:r>
    </w:p>
    <w:p w:rsidR="00000000" w:rsidDel="00000000" w:rsidP="00000000" w:rsidRDefault="00000000" w:rsidRPr="00000000" w14:paraId="00000026">
      <w:pPr>
        <w:shd w:fill="ffffff" w:val="clea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sz w:val="20"/>
          <w:szCs w:val="20"/>
          <w:rtl w:val="0"/>
        </w:rPr>
        <w:t xml:space="preserve">Su compañía homónima, establecida en 1981, actualmente produce una gama de productos bajo la Colección Michael Kors, MICHAEL Michael Kors y Michael Kors Mens, incluidos accesorios, calzado, tecnología portátil, relojes y una línea completa de productos de fragancia. Las tiendas Michael Kors operan en las ciudades más prestigiosas del mundo. Además, Michael Kors opera de manera digital en Norteamérica, Europa y Asia, ofreciendo a los clientes una experiencia omnicanal perfecta.</w:t>
      </w:r>
      <w:r w:rsidDel="00000000" w:rsidR="00000000" w:rsidRPr="00000000">
        <w:rPr>
          <w:rtl w:val="0"/>
        </w:rPr>
      </w:r>
    </w:p>
    <w:p w:rsidR="00000000" w:rsidDel="00000000" w:rsidP="00000000" w:rsidRDefault="00000000" w:rsidRPr="00000000" w14:paraId="00000027">
      <w:pPr>
        <w:pBdr>
          <w:top w:color="auto" w:space="0" w:sz="0" w:val="none"/>
          <w:left w:color="auto" w:space="0" w:sz="0" w:val="none"/>
          <w:bottom w:color="auto" w:space="0" w:sz="0" w:val="none"/>
          <w:right w:color="auto" w:space="0" w:sz="0" w:val="none"/>
          <w:between w:color="auto" w:space="0" w:sz="0" w:val="none"/>
        </w:pBd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8">
      <w:pPr>
        <w:spacing w:line="276" w:lineRule="auto"/>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29">
      <w:pPr>
        <w:spacing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PRENSA: </w:t>
      </w:r>
    </w:p>
    <w:p w:rsidR="00000000" w:rsidDel="00000000" w:rsidP="00000000" w:rsidRDefault="00000000" w:rsidRPr="00000000" w14:paraId="0000002A">
      <w:pPr>
        <w:spacing w:line="276" w:lineRule="auto"/>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2B">
      <w:pPr>
        <w:widowControl w:val="0"/>
        <w:spacing w:line="240" w:lineRule="auto"/>
        <w:ind w:right="-20"/>
        <w:rPr>
          <w:rFonts w:ascii="Montserrat" w:cs="Montserrat" w:eastAsia="Montserrat" w:hAnsi="Montserrat"/>
          <w:sz w:val="20"/>
          <w:szCs w:val="20"/>
        </w:rPr>
      </w:pPr>
      <w:bookmarkStart w:colFirst="0" w:colLast="0" w:name="_1fob9te" w:id="0"/>
      <w:bookmarkEnd w:id="0"/>
      <w:r w:rsidDel="00000000" w:rsidR="00000000" w:rsidRPr="00000000">
        <w:rPr>
          <w:rFonts w:ascii="Montserrat" w:cs="Montserrat" w:eastAsia="Montserrat" w:hAnsi="Montserrat"/>
          <w:sz w:val="20"/>
          <w:szCs w:val="20"/>
          <w:rtl w:val="0"/>
        </w:rPr>
        <w:t xml:space="preserve">Ana Paula Pavón/ Account Executive</w:t>
      </w:r>
    </w:p>
    <w:p w:rsidR="00000000" w:rsidDel="00000000" w:rsidP="00000000" w:rsidRDefault="00000000" w:rsidRPr="00000000" w14:paraId="0000002C">
      <w:pPr>
        <w:widowControl w:val="0"/>
        <w:spacing w:line="240" w:lineRule="auto"/>
        <w:ind w:right="-20"/>
        <w:rPr>
          <w:rFonts w:ascii="Montserrat" w:cs="Montserrat" w:eastAsia="Montserrat" w:hAnsi="Montserrat"/>
          <w:sz w:val="20"/>
          <w:szCs w:val="20"/>
        </w:rPr>
      </w:pPr>
      <w:bookmarkStart w:colFirst="0" w:colLast="0" w:name="_3znysh7" w:id="1"/>
      <w:bookmarkEnd w:id="1"/>
      <w:hyperlink r:id="rId14">
        <w:r w:rsidDel="00000000" w:rsidR="00000000" w:rsidRPr="00000000">
          <w:rPr>
            <w:rFonts w:ascii="Montserrat" w:cs="Montserrat" w:eastAsia="Montserrat" w:hAnsi="Montserrat"/>
            <w:color w:val="1155cc"/>
            <w:sz w:val="20"/>
            <w:szCs w:val="20"/>
            <w:u w:val="single"/>
            <w:rtl w:val="0"/>
          </w:rPr>
          <w:t xml:space="preserve">ana.pavon@another.co</w:t>
        </w:r>
      </w:hyperlink>
      <w:r w:rsidDel="00000000" w:rsidR="00000000" w:rsidRPr="00000000">
        <w:rPr>
          <w:rtl w:val="0"/>
        </w:rPr>
      </w:r>
    </w:p>
    <w:p w:rsidR="00000000" w:rsidDel="00000000" w:rsidP="00000000" w:rsidRDefault="00000000" w:rsidRPr="00000000" w14:paraId="0000002D">
      <w:pPr>
        <w:widowControl w:val="0"/>
        <w:spacing w:line="240" w:lineRule="auto"/>
        <w:ind w:right="-20"/>
        <w:rPr>
          <w:rFonts w:ascii="Montserrat" w:cs="Montserrat" w:eastAsia="Montserrat" w:hAnsi="Montserrat"/>
          <w:sz w:val="20"/>
          <w:szCs w:val="20"/>
        </w:rPr>
      </w:pPr>
      <w:bookmarkStart w:colFirst="0" w:colLast="0" w:name="_3n99r6qz5ff" w:id="2"/>
      <w:bookmarkEnd w:id="2"/>
      <w:r w:rsidDel="00000000" w:rsidR="00000000" w:rsidRPr="00000000">
        <w:rPr>
          <w:rtl w:val="0"/>
        </w:rPr>
      </w:r>
    </w:p>
    <w:p w:rsidR="00000000" w:rsidDel="00000000" w:rsidP="00000000" w:rsidRDefault="00000000" w:rsidRPr="00000000" w14:paraId="0000002E">
      <w:pPr>
        <w:widowControl w:val="0"/>
        <w:spacing w:line="240" w:lineRule="auto"/>
        <w:ind w:right="-20"/>
        <w:rPr>
          <w:rFonts w:ascii="Montserrat" w:cs="Montserrat" w:eastAsia="Montserrat" w:hAnsi="Montserrat"/>
          <w:sz w:val="20"/>
          <w:szCs w:val="20"/>
        </w:rPr>
      </w:pPr>
      <w:bookmarkStart w:colFirst="0" w:colLast="0" w:name="_2xkni62r00fc" w:id="3"/>
      <w:bookmarkEnd w:id="3"/>
      <w:r w:rsidDel="00000000" w:rsidR="00000000" w:rsidRPr="00000000">
        <w:rPr>
          <w:rFonts w:ascii="Montserrat" w:cs="Montserrat" w:eastAsia="Montserrat" w:hAnsi="Montserrat"/>
          <w:sz w:val="20"/>
          <w:szCs w:val="20"/>
          <w:rtl w:val="0"/>
        </w:rPr>
        <w:t xml:space="preserve">Armando Trucíos/Fashion, Lifestyle &amp; Luxury Supervisor</w:t>
      </w:r>
    </w:p>
    <w:p w:rsidR="00000000" w:rsidDel="00000000" w:rsidP="00000000" w:rsidRDefault="00000000" w:rsidRPr="00000000" w14:paraId="0000002F">
      <w:pPr>
        <w:widowControl w:val="0"/>
        <w:spacing w:line="240" w:lineRule="auto"/>
        <w:ind w:right="-20"/>
        <w:rPr>
          <w:rFonts w:ascii="Montserrat" w:cs="Montserrat" w:eastAsia="Montserrat" w:hAnsi="Montserrat"/>
          <w:color w:val="1155cc"/>
          <w:sz w:val="20"/>
          <w:szCs w:val="20"/>
          <w:u w:val="single"/>
        </w:rPr>
      </w:pPr>
      <w:bookmarkStart w:colFirst="0" w:colLast="0" w:name="_5qla4jcxnofk" w:id="4"/>
      <w:bookmarkEnd w:id="4"/>
      <w:hyperlink r:id="rId15">
        <w:r w:rsidDel="00000000" w:rsidR="00000000" w:rsidRPr="00000000">
          <w:rPr>
            <w:rFonts w:ascii="Montserrat" w:cs="Montserrat" w:eastAsia="Montserrat" w:hAnsi="Montserrat"/>
            <w:color w:val="1155cc"/>
            <w:sz w:val="20"/>
            <w:szCs w:val="20"/>
            <w:u w:val="single"/>
            <w:rtl w:val="0"/>
          </w:rPr>
          <w:t xml:space="preserve">armando.trucios@another.co</w:t>
        </w:r>
      </w:hyperlink>
      <w:r w:rsidDel="00000000" w:rsidR="00000000" w:rsidRPr="00000000">
        <w:rPr>
          <w:rtl w:val="0"/>
        </w:rPr>
      </w:r>
    </w:p>
    <w:p w:rsidR="00000000" w:rsidDel="00000000" w:rsidP="00000000" w:rsidRDefault="00000000" w:rsidRPr="00000000" w14:paraId="00000030">
      <w:pPr>
        <w:spacing w:line="276" w:lineRule="auto"/>
        <w:jc w:val="both"/>
        <w:rPr>
          <w:rFonts w:ascii="Montserrat" w:cs="Montserrat" w:eastAsia="Montserrat" w:hAnsi="Montserrat"/>
          <w:b w:val="1"/>
          <w:sz w:val="20"/>
          <w:szCs w:val="20"/>
          <w:highlight w:val="yellow"/>
        </w:rPr>
      </w:pPr>
      <w:r w:rsidDel="00000000" w:rsidR="00000000" w:rsidRPr="00000000">
        <w:rPr>
          <w:rtl w:val="0"/>
        </w:rPr>
      </w:r>
    </w:p>
    <w:p w:rsidR="00000000" w:rsidDel="00000000" w:rsidP="00000000" w:rsidRDefault="00000000" w:rsidRPr="00000000" w14:paraId="00000031">
      <w:pPr>
        <w:spacing w:line="276" w:lineRule="auto"/>
        <w:jc w:val="both"/>
        <w:rPr>
          <w:rFonts w:ascii="Montserrat" w:cs="Montserrat" w:eastAsia="Montserrat" w:hAnsi="Montserrat"/>
          <w:b w:val="1"/>
          <w:sz w:val="20"/>
          <w:szCs w:val="20"/>
          <w:highlight w:val="yellow"/>
        </w:rPr>
      </w:pPr>
      <w:r w:rsidDel="00000000" w:rsidR="00000000" w:rsidRPr="00000000">
        <w:rPr>
          <w:rtl w:val="0"/>
        </w:rPr>
      </w:r>
    </w:p>
    <w:p w:rsidR="00000000" w:rsidDel="00000000" w:rsidP="00000000" w:rsidRDefault="00000000" w:rsidRPr="00000000" w14:paraId="00000032">
      <w:pPr>
        <w:rPr>
          <w:rFonts w:ascii="Montserrat" w:cs="Montserrat" w:eastAsia="Montserrat" w:hAnsi="Montserrat"/>
          <w:b w:val="1"/>
          <w:sz w:val="20"/>
          <w:szCs w:val="20"/>
          <w:highlight w:val="yellow"/>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sectPr>
      <w:headerReference r:id="rId16"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4">
    <w:pPr>
      <w:spacing w:line="240" w:lineRule="auto"/>
      <w:jc w:val="center"/>
      <w:rPr/>
    </w:pPr>
    <w:r w:rsidDel="00000000" w:rsidR="00000000" w:rsidRPr="00000000">
      <w:rPr/>
      <w:drawing>
        <wp:inline distB="0" distT="0" distL="0" distR="0">
          <wp:extent cx="1419225" cy="333375"/>
          <wp:effectExtent b="0" l="0" r="0" t="0"/>
          <wp:docPr id="4" name="image3.jpg"/>
          <a:graphic>
            <a:graphicData uri="http://schemas.openxmlformats.org/drawingml/2006/picture">
              <pic:pic>
                <pic:nvPicPr>
                  <pic:cNvPr id="0" name="image3.jpg"/>
                  <pic:cNvPicPr preferRelativeResize="0"/>
                </pic:nvPicPr>
                <pic:blipFill>
                  <a:blip r:embed="rId1"/>
                  <a:srcRect b="33962" l="0" r="0" t="0"/>
                  <a:stretch>
                    <a:fillRect/>
                  </a:stretch>
                </pic:blipFill>
                <pic:spPr>
                  <a:xfrm>
                    <a:off x="0" y="0"/>
                    <a:ext cx="1419225" cy="33337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2.jpg"/><Relationship Id="rId13" Type="http://schemas.openxmlformats.org/officeDocument/2006/relationships/hyperlink" Target="https://www.amazon.com.mx/" TargetMode="External"/><Relationship Id="rId12" Type="http://schemas.openxmlformats.org/officeDocument/2006/relationships/hyperlink" Target="https://www.liverpool.com.mx/tienda/hom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5" Type="http://schemas.openxmlformats.org/officeDocument/2006/relationships/hyperlink" Target="mailto:armando.trucios@another.co" TargetMode="External"/><Relationship Id="rId14" Type="http://schemas.openxmlformats.org/officeDocument/2006/relationships/hyperlink" Target="mailto:ana.pavon@another.co" TargetMode="External"/><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image" Target="media/image5.png"/><Relationship Id="rId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